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27EAB" w14:textId="56559723" w:rsidR="00985BA7" w:rsidRPr="001A6D47" w:rsidRDefault="00985BA7" w:rsidP="008B6639">
      <w:pPr>
        <w:spacing w:after="140"/>
        <w:rPr>
          <w:rFonts w:asciiTheme="majorHAnsi" w:hAnsiTheme="majorHAnsi" w:cstheme="majorHAnsi"/>
          <w:b/>
          <w:bCs/>
          <w:lang w:val="es-ES"/>
        </w:rPr>
      </w:pPr>
      <w:r w:rsidRPr="001A6D47">
        <w:rPr>
          <w:rFonts w:asciiTheme="majorHAnsi" w:hAnsiTheme="majorHAnsi" w:cstheme="majorHAnsi"/>
          <w:b/>
          <w:bCs/>
          <w:lang w:val="es-ES"/>
        </w:rPr>
        <w:t>ANEXO VIII. Plantilla de propuesta técnica</w:t>
      </w:r>
    </w:p>
    <w:p w14:paraId="1B3846CE" w14:textId="0A7F9ED4" w:rsidR="000963B0" w:rsidRPr="001A6D47" w:rsidRDefault="000963B0"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La propuesta técnica será evaluada en base a los siguientes </w:t>
      </w:r>
      <w:r w:rsidR="00CE6CDE" w:rsidRPr="001A6D47">
        <w:rPr>
          <w:rFonts w:asciiTheme="majorHAnsi" w:hAnsiTheme="majorHAnsi" w:cstheme="majorHAnsi"/>
          <w:i/>
          <w:iCs/>
          <w:color w:val="1F497D" w:themeColor="text2"/>
          <w:lang w:val="es-ES"/>
        </w:rPr>
        <w:t>parámetros</w:t>
      </w:r>
      <w:r w:rsidRPr="001A6D47">
        <w:rPr>
          <w:rFonts w:asciiTheme="majorHAnsi" w:hAnsiTheme="majorHAnsi" w:cstheme="majorHAnsi"/>
          <w:i/>
          <w:iCs/>
          <w:color w:val="1F497D" w:themeColor="text2"/>
          <w:lang w:val="es-ES"/>
        </w:rPr>
        <w:t xml:space="preserve"> </w:t>
      </w:r>
    </w:p>
    <w:p w14:paraId="580387EB" w14:textId="00114E41" w:rsidR="000963B0" w:rsidRPr="001A6D47" w:rsidRDefault="000963B0" w:rsidP="008B6639">
      <w:pPr>
        <w:pStyle w:val="Prrafodelista"/>
        <w:numPr>
          <w:ilvl w:val="1"/>
          <w:numId w:val="38"/>
        </w:num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Valoración de la competencia científico-técnica y de los recursos del laboratorio o consorcio. </w:t>
      </w:r>
    </w:p>
    <w:p w14:paraId="1A82317E" w14:textId="77777777" w:rsidR="000963B0" w:rsidRPr="001A6D47" w:rsidRDefault="000963B0" w:rsidP="008B6639">
      <w:pPr>
        <w:spacing w:after="140"/>
        <w:ind w:left="360" w:firstLine="72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Máximo: 50 puntos.</w:t>
      </w:r>
    </w:p>
    <w:p w14:paraId="0FB17090" w14:textId="59BDCE6A" w:rsidR="000963B0" w:rsidRPr="001A6D47" w:rsidRDefault="000963B0" w:rsidP="008B6639">
      <w:pPr>
        <w:pStyle w:val="Prrafodelista"/>
        <w:numPr>
          <w:ilvl w:val="1"/>
          <w:numId w:val="38"/>
        </w:num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Adecuación a las funciones generales y específicas: se valorará la arquitectura global de la propuesta técnica, en términos de adecuación de las actividades y metodología propuestas para la consecución de los objetivos, los potenciales riesgos para la adecuada y completa realización de las actividades y las acciones emprendidas para minimizarlos o mitigar sus efectos, así como la inclusión de indicadores de seguimiento y evaluación para medir los resultados del proyecto. </w:t>
      </w:r>
    </w:p>
    <w:p w14:paraId="25380A39" w14:textId="77777777" w:rsidR="000963B0" w:rsidRPr="001A6D47" w:rsidRDefault="000963B0" w:rsidP="008B6639">
      <w:pPr>
        <w:spacing w:after="140"/>
        <w:ind w:left="360" w:firstLine="72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Máximo: 30 puntos.</w:t>
      </w:r>
    </w:p>
    <w:p w14:paraId="71ECF23D" w14:textId="070087DC" w:rsidR="000963B0" w:rsidRPr="001A6D47" w:rsidRDefault="000963B0" w:rsidP="008B6639">
      <w:pPr>
        <w:pStyle w:val="Prrafodelista"/>
        <w:numPr>
          <w:ilvl w:val="1"/>
          <w:numId w:val="38"/>
        </w:num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Coherencia económica de la propuesta: se valorará la adecuación de los recursos humanos y materiales considerados en la propuesta técnica en relación con el presupuesto establecido en el escenario hipotético y las actividades a implementar.</w:t>
      </w:r>
    </w:p>
    <w:p w14:paraId="2A15FD95" w14:textId="77777777" w:rsidR="000963B0" w:rsidRPr="001A6D47" w:rsidRDefault="000963B0" w:rsidP="008B6639">
      <w:pPr>
        <w:spacing w:after="140"/>
        <w:ind w:left="360" w:firstLine="72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Máximo: 20 puntos.</w:t>
      </w:r>
    </w:p>
    <w:p w14:paraId="28ADF481" w14:textId="3DFDE785" w:rsidR="000963B0" w:rsidRPr="001A6D47" w:rsidRDefault="000963B0"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La puntuación máxima alcanzable será de 100 puntos, siendo necesario alcanzar al menos el 50% de la puntuación máxima en cada uno de los criterios establecidos en el apartado anterior para poder optar a la designación.</w:t>
      </w:r>
    </w:p>
    <w:p w14:paraId="7E6AE116" w14:textId="3C7786AC" w:rsidR="000963B0" w:rsidRDefault="000963B0" w:rsidP="001A6D47">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Más allá de los datos del solicitante, no debe incluirse ningún otro tipo de información personal en la propuesta técnica.</w:t>
      </w:r>
    </w:p>
    <w:p w14:paraId="442EB686" w14:textId="77777777" w:rsidR="001A6D47" w:rsidRPr="001A6D47" w:rsidRDefault="001A6D47" w:rsidP="008B6639">
      <w:pPr>
        <w:spacing w:after="140"/>
        <w:jc w:val="both"/>
        <w:rPr>
          <w:rFonts w:asciiTheme="majorHAnsi" w:hAnsiTheme="majorHAnsi" w:cstheme="majorHAnsi"/>
          <w:i/>
          <w:iCs/>
          <w:color w:val="1F497D" w:themeColor="text2"/>
          <w:lang w:val="es-ES"/>
        </w:rPr>
      </w:pPr>
    </w:p>
    <w:p w14:paraId="5B222D14" w14:textId="41D2B057" w:rsidR="00985BA7" w:rsidRPr="001A6D47" w:rsidRDefault="000963B0" w:rsidP="008B6639">
      <w:pPr>
        <w:spacing w:after="140"/>
        <w:jc w:val="both"/>
        <w:rPr>
          <w:rFonts w:asciiTheme="majorHAnsi" w:hAnsiTheme="majorHAnsi" w:cstheme="majorHAnsi"/>
          <w:b/>
          <w:bCs/>
          <w:lang w:val="es-ES"/>
        </w:rPr>
      </w:pPr>
      <w:r w:rsidRPr="001A6D47">
        <w:rPr>
          <w:rFonts w:asciiTheme="majorHAnsi" w:hAnsiTheme="majorHAnsi" w:cstheme="majorHAnsi"/>
          <w:b/>
          <w:bCs/>
          <w:lang w:val="es-ES"/>
        </w:rPr>
        <w:t>DA</w:t>
      </w:r>
      <w:r w:rsidR="009971BB" w:rsidRPr="001A6D47">
        <w:rPr>
          <w:rFonts w:asciiTheme="majorHAnsi" w:hAnsiTheme="majorHAnsi" w:cstheme="majorHAnsi"/>
          <w:b/>
          <w:bCs/>
          <w:lang w:val="es-ES"/>
        </w:rPr>
        <w:t>T</w:t>
      </w:r>
      <w:r w:rsidRPr="001A6D47">
        <w:rPr>
          <w:rFonts w:asciiTheme="majorHAnsi" w:hAnsiTheme="majorHAnsi" w:cstheme="majorHAnsi"/>
          <w:b/>
          <w:bCs/>
          <w:lang w:val="es-ES"/>
        </w:rPr>
        <w:t xml:space="preserve">OS DEL </w:t>
      </w:r>
      <w:r w:rsidR="00985BA7" w:rsidRPr="001A6D47">
        <w:rPr>
          <w:rFonts w:asciiTheme="majorHAnsi" w:hAnsiTheme="majorHAnsi" w:cstheme="majorHAnsi"/>
          <w:b/>
          <w:bCs/>
          <w:lang w:val="es-ES"/>
        </w:rPr>
        <w:t>SOLICITANTE:</w:t>
      </w:r>
    </w:p>
    <w:p w14:paraId="492832A1" w14:textId="77777777" w:rsidR="00985BA7" w:rsidRPr="001A6D47" w:rsidRDefault="00985BA7" w:rsidP="008B6639">
      <w:pPr>
        <w:spacing w:after="140"/>
        <w:jc w:val="both"/>
        <w:rPr>
          <w:rFonts w:asciiTheme="majorHAnsi" w:hAnsiTheme="majorHAnsi" w:cstheme="majorHAnsi"/>
          <w:lang w:val="es-ES"/>
        </w:rPr>
      </w:pPr>
      <w:r w:rsidRPr="001A6D47">
        <w:rPr>
          <w:rFonts w:asciiTheme="majorHAnsi" w:hAnsiTheme="majorHAnsi" w:cstheme="majorHAnsi"/>
          <w:lang w:val="es-ES"/>
        </w:rPr>
        <w:t xml:space="preserve">Nombre del laboratorio candidato o del laboratorio coordinador del consorcio. </w:t>
      </w:r>
    </w:p>
    <w:p w14:paraId="18116260" w14:textId="77777777" w:rsidR="001A6D47" w:rsidRDefault="00985BA7" w:rsidP="001A6D47">
      <w:pPr>
        <w:spacing w:after="140"/>
        <w:jc w:val="both"/>
        <w:rPr>
          <w:rFonts w:asciiTheme="majorHAnsi" w:hAnsiTheme="majorHAnsi" w:cstheme="majorHAnsi"/>
          <w:lang w:val="es-ES"/>
        </w:rPr>
      </w:pPr>
      <w:r w:rsidRPr="001A6D47">
        <w:rPr>
          <w:rFonts w:asciiTheme="majorHAnsi" w:hAnsiTheme="majorHAnsi" w:cstheme="majorHAnsi"/>
          <w:lang w:val="es-ES"/>
        </w:rPr>
        <w:t xml:space="preserve">Datos de contacto: </w:t>
      </w:r>
    </w:p>
    <w:p w14:paraId="27EBD4E2" w14:textId="77777777" w:rsidR="001A6D47" w:rsidRDefault="00985BA7" w:rsidP="001A6D47">
      <w:pPr>
        <w:spacing w:after="140"/>
        <w:ind w:firstLine="720"/>
        <w:jc w:val="both"/>
        <w:rPr>
          <w:rFonts w:asciiTheme="majorHAnsi" w:hAnsiTheme="majorHAnsi" w:cstheme="majorHAnsi"/>
          <w:lang w:val="es-ES"/>
        </w:rPr>
      </w:pPr>
      <w:r w:rsidRPr="001A6D47">
        <w:rPr>
          <w:rFonts w:asciiTheme="majorHAnsi" w:hAnsiTheme="majorHAnsi" w:cstheme="majorHAnsi"/>
          <w:lang w:val="es-ES"/>
        </w:rPr>
        <w:t xml:space="preserve">dirección postal, </w:t>
      </w:r>
    </w:p>
    <w:p w14:paraId="19175AF4" w14:textId="77777777" w:rsidR="001A6D47" w:rsidRDefault="00F457C8" w:rsidP="001A6D47">
      <w:pPr>
        <w:spacing w:after="140"/>
        <w:ind w:firstLine="720"/>
        <w:jc w:val="both"/>
        <w:rPr>
          <w:rFonts w:asciiTheme="majorHAnsi" w:hAnsiTheme="majorHAnsi" w:cstheme="majorHAnsi"/>
          <w:lang w:val="es-ES"/>
        </w:rPr>
      </w:pPr>
      <w:r w:rsidRPr="001A6D47">
        <w:rPr>
          <w:rFonts w:asciiTheme="majorHAnsi" w:hAnsiTheme="majorHAnsi" w:cstheme="majorHAnsi"/>
          <w:lang w:val="es-ES"/>
        </w:rPr>
        <w:t>correo electrónico</w:t>
      </w:r>
    </w:p>
    <w:p w14:paraId="262B2694" w14:textId="75A5E9FC" w:rsidR="00985BA7" w:rsidRPr="001A6D47" w:rsidRDefault="00985BA7" w:rsidP="008B6639">
      <w:pPr>
        <w:spacing w:after="140"/>
        <w:ind w:firstLine="720"/>
        <w:jc w:val="both"/>
        <w:rPr>
          <w:rFonts w:asciiTheme="majorHAnsi" w:hAnsiTheme="majorHAnsi" w:cstheme="majorHAnsi"/>
          <w:lang w:val="es-ES"/>
        </w:rPr>
      </w:pPr>
      <w:r w:rsidRPr="001A6D47">
        <w:rPr>
          <w:rFonts w:asciiTheme="majorHAnsi" w:hAnsiTheme="majorHAnsi" w:cstheme="majorHAnsi"/>
          <w:lang w:val="es-ES"/>
        </w:rPr>
        <w:t>teléfono</w:t>
      </w:r>
    </w:p>
    <w:p w14:paraId="189419A0" w14:textId="77777777" w:rsidR="000963B0" w:rsidRPr="001A6D47" w:rsidRDefault="00985BA7" w:rsidP="008B6639">
      <w:pPr>
        <w:spacing w:after="140"/>
        <w:jc w:val="both"/>
        <w:rPr>
          <w:rFonts w:asciiTheme="majorHAnsi" w:hAnsiTheme="majorHAnsi" w:cstheme="majorHAnsi"/>
          <w:lang w:val="es-ES"/>
        </w:rPr>
      </w:pPr>
      <w:r w:rsidRPr="001A6D47">
        <w:rPr>
          <w:rFonts w:asciiTheme="majorHAnsi" w:hAnsiTheme="majorHAnsi" w:cstheme="majorHAnsi"/>
          <w:lang w:val="es-ES"/>
        </w:rPr>
        <w:t>Organismo del que depende administrativamente</w:t>
      </w:r>
    </w:p>
    <w:p w14:paraId="6073B84E" w14:textId="32268806" w:rsidR="00985BA7" w:rsidRPr="001A6D47" w:rsidRDefault="000963B0" w:rsidP="008B6639">
      <w:pPr>
        <w:spacing w:after="140"/>
        <w:jc w:val="both"/>
        <w:rPr>
          <w:rFonts w:asciiTheme="majorHAnsi" w:hAnsiTheme="majorHAnsi" w:cstheme="majorHAnsi"/>
          <w:lang w:val="es-ES"/>
        </w:rPr>
      </w:pPr>
      <w:r w:rsidRPr="001A6D47">
        <w:rPr>
          <w:rFonts w:asciiTheme="majorHAnsi" w:hAnsiTheme="majorHAnsi" w:cstheme="majorHAnsi"/>
          <w:lang w:val="es-ES"/>
        </w:rPr>
        <w:t>D</w:t>
      </w:r>
      <w:r w:rsidR="00985BA7" w:rsidRPr="001A6D47">
        <w:rPr>
          <w:rFonts w:asciiTheme="majorHAnsi" w:hAnsiTheme="majorHAnsi" w:cstheme="majorHAnsi"/>
          <w:lang w:val="es-ES"/>
        </w:rPr>
        <w:t>omicilio fiscal:</w:t>
      </w:r>
    </w:p>
    <w:p w14:paraId="52727F8C" w14:textId="77777777" w:rsidR="00985BA7" w:rsidRDefault="00985BA7" w:rsidP="001A6D47">
      <w:pPr>
        <w:spacing w:after="140"/>
        <w:jc w:val="both"/>
        <w:rPr>
          <w:rFonts w:asciiTheme="majorHAnsi" w:hAnsiTheme="majorHAnsi" w:cstheme="majorHAnsi"/>
          <w:lang w:val="es-ES"/>
        </w:rPr>
      </w:pPr>
    </w:p>
    <w:p w14:paraId="5D84C08F" w14:textId="77777777" w:rsidR="001A6D47" w:rsidRPr="001A6D47" w:rsidRDefault="001A6D47" w:rsidP="008B6639">
      <w:pPr>
        <w:spacing w:after="140"/>
        <w:jc w:val="both"/>
        <w:rPr>
          <w:rFonts w:asciiTheme="majorHAnsi" w:hAnsiTheme="majorHAnsi" w:cstheme="majorHAnsi"/>
          <w:lang w:val="es-ES"/>
        </w:rPr>
      </w:pPr>
    </w:p>
    <w:p w14:paraId="0D93F754" w14:textId="77777777" w:rsidR="00985BA7" w:rsidRPr="001A6D47" w:rsidRDefault="00985BA7" w:rsidP="008B6639">
      <w:pPr>
        <w:pStyle w:val="Prrafodelista"/>
        <w:numPr>
          <w:ilvl w:val="0"/>
          <w:numId w:val="41"/>
        </w:numPr>
        <w:spacing w:after="140"/>
        <w:jc w:val="both"/>
        <w:rPr>
          <w:rFonts w:asciiTheme="majorHAnsi" w:hAnsiTheme="majorHAnsi" w:cstheme="majorHAnsi"/>
          <w:b/>
          <w:bCs/>
          <w:lang w:val="es-ES"/>
        </w:rPr>
      </w:pPr>
      <w:r w:rsidRPr="001A6D47">
        <w:rPr>
          <w:rFonts w:asciiTheme="majorHAnsi" w:hAnsiTheme="majorHAnsi" w:cstheme="majorHAnsi"/>
          <w:b/>
          <w:bCs/>
          <w:lang w:val="es-ES"/>
        </w:rPr>
        <w:lastRenderedPageBreak/>
        <w:t xml:space="preserve">COMPETENCIA CIENTÍFICO-TÉCNICA Y RECURSOS </w:t>
      </w:r>
    </w:p>
    <w:p w14:paraId="630E1DF6" w14:textId="77777777" w:rsidR="00985BA7" w:rsidRPr="001A6D47" w:rsidRDefault="00985BA7" w:rsidP="008B6639">
      <w:pPr>
        <w:pStyle w:val="Prrafodelista"/>
        <w:spacing w:after="140"/>
        <w:ind w:left="0"/>
        <w:jc w:val="both"/>
        <w:rPr>
          <w:rFonts w:asciiTheme="majorHAnsi" w:hAnsiTheme="majorHAnsi" w:cstheme="majorHAnsi"/>
          <w:b/>
          <w:bCs/>
          <w:lang w:val="es-ES"/>
        </w:rPr>
      </w:pPr>
      <w:r w:rsidRPr="001A6D47">
        <w:rPr>
          <w:rFonts w:asciiTheme="majorHAnsi" w:hAnsiTheme="majorHAnsi" w:cstheme="majorHAnsi"/>
          <w:b/>
          <w:bCs/>
          <w:lang w:val="es-ES"/>
        </w:rPr>
        <w:t>Descripción del laboratorio o consorcio.</w:t>
      </w:r>
    </w:p>
    <w:p w14:paraId="2FA05916" w14:textId="52A926C9"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Realizar una descripción de las características actuales del laboratorio en todo aquello que pueda tener relación con el objetivo de la convocatoria. Este apartado está limitado a 20 páginas (fuente de letra: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 y debe incluir, al menos, los siguientes apartados.</w:t>
      </w:r>
    </w:p>
    <w:p w14:paraId="35866374"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Recursos humanos y materiales:</w:t>
      </w:r>
    </w:p>
    <w:p w14:paraId="7FA23766"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Organigrama de personal; descripción de las principales cualidades del personal relacionadas con las actividades propuestas y % de disponibilidad real de cada uno de los integrantes del equipo para las funciones propias del LNR-SP; superficie y características técnicas de las instalaciones, nivel de bioseguridad; equipamiento; materiales de referencia y colecciones disponibles; servicios de apoyo técnico y científico incluyendo servicios prestados, tecnología disponible y tiempos de respuesta; sistema de gestión de calidad; sistema de gestión de peticiones y emisión de resultados; sistema de inventario (gestión de almacén, material fungible, logística); sistema de Gestión de Datos Personales.</w:t>
      </w:r>
    </w:p>
    <w:p w14:paraId="0D34313B"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Experiencia técnica previa en el área de referencia:</w:t>
      </w:r>
    </w:p>
    <w:p w14:paraId="26514A93"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Realización de ensayos y emisión de resultados de laboratorio; técnicas de caracterización; trabajo bajo normas de calidad; desarrollo y validación de técnicas de laboratorio</w:t>
      </w:r>
    </w:p>
    <w:p w14:paraId="17A6AE57"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Calidad:</w:t>
      </w:r>
    </w:p>
    <w:p w14:paraId="707AF746"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Acreditación o certificación de ensayos; participación en ensayos de </w:t>
      </w:r>
      <w:proofErr w:type="spellStart"/>
      <w:r w:rsidRPr="001A6D47">
        <w:rPr>
          <w:rFonts w:asciiTheme="majorHAnsi" w:hAnsiTheme="majorHAnsi" w:cstheme="majorHAnsi"/>
          <w:i/>
          <w:iCs/>
          <w:color w:val="1F497D" w:themeColor="text2"/>
          <w:lang w:val="es-ES"/>
        </w:rPr>
        <w:t>intercomparación</w:t>
      </w:r>
      <w:proofErr w:type="spellEnd"/>
      <w:r w:rsidRPr="001A6D47">
        <w:rPr>
          <w:rFonts w:asciiTheme="majorHAnsi" w:hAnsiTheme="majorHAnsi" w:cstheme="majorHAnsi"/>
          <w:i/>
          <w:iCs/>
          <w:color w:val="1F497D" w:themeColor="text2"/>
          <w:lang w:val="es-ES"/>
        </w:rPr>
        <w:t xml:space="preserve">; organización de ensayos de </w:t>
      </w:r>
      <w:proofErr w:type="spellStart"/>
      <w:r w:rsidRPr="001A6D47">
        <w:rPr>
          <w:rFonts w:asciiTheme="majorHAnsi" w:hAnsiTheme="majorHAnsi" w:cstheme="majorHAnsi"/>
          <w:i/>
          <w:iCs/>
          <w:color w:val="1F497D" w:themeColor="text2"/>
          <w:lang w:val="es-ES"/>
        </w:rPr>
        <w:t>intercomparación</w:t>
      </w:r>
      <w:proofErr w:type="spellEnd"/>
    </w:p>
    <w:p w14:paraId="386D370F"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Contribución a la vigilancia en Salud Pública</w:t>
      </w:r>
    </w:p>
    <w:p w14:paraId="50E61363"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Contribución a informes de vigilancia; contribución a evaluaciones de riesgo; contribución a la elaboración de protocolos de vigilancia; otros estudios relacionados con la vigilancia</w:t>
      </w:r>
    </w:p>
    <w:p w14:paraId="2582AE1C"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Respuesta a brotes y alertas</w:t>
      </w:r>
    </w:p>
    <w:p w14:paraId="215E264A"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Contribución a la respuesta de Salud Pública ante situaciones de alerta; contribución a la caracterización de brotes o agrupaciones de casos</w:t>
      </w:r>
    </w:p>
    <w:p w14:paraId="33EFAE9D"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Asesoría científico-técnica</w:t>
      </w:r>
    </w:p>
    <w:p w14:paraId="0D0A8CB0"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Elaboración de guías y recomendaciones; actividades de asesoramiento y peritaje; divulgación de actividades científicas.</w:t>
      </w:r>
    </w:p>
    <w:p w14:paraId="68C3F2A2"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Relación con otros laboratorios</w:t>
      </w:r>
    </w:p>
    <w:p w14:paraId="4040219E"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Publicación de guías de toma y transporte de muestras; publicación de determinaciones disponibles y tiempos de respuesta estimados; canales de comunicación; participación en actividades conjuntas; organización de actividades conjuntas.</w:t>
      </w:r>
    </w:p>
    <w:p w14:paraId="77569265"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Formación</w:t>
      </w:r>
    </w:p>
    <w:p w14:paraId="4F3B3164"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Organización de actividades de capacitación; otros tipos de iniciativas.</w:t>
      </w:r>
    </w:p>
    <w:p w14:paraId="2CE2972E" w14:textId="77777777" w:rsidR="00985BA7" w:rsidRPr="001A6D47" w:rsidRDefault="00985BA7" w:rsidP="008B6639">
      <w:pPr>
        <w:pStyle w:val="Prrafodelista"/>
        <w:numPr>
          <w:ilvl w:val="0"/>
          <w:numId w:val="51"/>
        </w:numPr>
        <w:spacing w:after="140"/>
        <w:jc w:val="both"/>
        <w:rPr>
          <w:rFonts w:asciiTheme="majorHAnsi" w:hAnsiTheme="majorHAnsi" w:cstheme="majorHAnsi"/>
          <w:lang w:val="es-ES"/>
        </w:rPr>
      </w:pPr>
      <w:r w:rsidRPr="001A6D47">
        <w:rPr>
          <w:rFonts w:asciiTheme="majorHAnsi" w:hAnsiTheme="majorHAnsi" w:cstheme="majorHAnsi"/>
          <w:lang w:val="es-ES"/>
        </w:rPr>
        <w:t>Representación y coordinación</w:t>
      </w:r>
    </w:p>
    <w:p w14:paraId="0BCE8EFD" w14:textId="77777777" w:rsidR="00985BA7" w:rsidRPr="001A6D47" w:rsidRDefault="00985BA7" w:rsidP="008B6639">
      <w:pPr>
        <w:pStyle w:val="Prrafodelista"/>
        <w:spacing w:after="140"/>
        <w:ind w:left="108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lastRenderedPageBreak/>
        <w:t>Participación en redes nacionales e internacionales; coordinación de redes nacionales e internacionales</w:t>
      </w:r>
    </w:p>
    <w:p w14:paraId="0E503A22" w14:textId="77777777" w:rsidR="00985BA7" w:rsidRPr="001A6D47" w:rsidRDefault="00985BA7" w:rsidP="008B6639">
      <w:pPr>
        <w:pStyle w:val="Prrafodelista"/>
        <w:spacing w:after="140"/>
        <w:ind w:left="1080"/>
        <w:jc w:val="both"/>
        <w:rPr>
          <w:rFonts w:asciiTheme="majorHAnsi" w:hAnsiTheme="majorHAnsi" w:cstheme="majorHAnsi"/>
          <w:lang w:val="es-ES"/>
        </w:rPr>
      </w:pPr>
    </w:p>
    <w:p w14:paraId="36D2E300" w14:textId="77777777" w:rsidR="00985BA7" w:rsidRPr="001A6D47" w:rsidRDefault="00985BA7" w:rsidP="008B6639">
      <w:pPr>
        <w:pStyle w:val="Prrafodelista"/>
        <w:numPr>
          <w:ilvl w:val="0"/>
          <w:numId w:val="41"/>
        </w:numPr>
        <w:spacing w:after="140"/>
        <w:jc w:val="both"/>
        <w:rPr>
          <w:rFonts w:asciiTheme="majorHAnsi" w:hAnsiTheme="majorHAnsi" w:cstheme="majorHAnsi"/>
          <w:b/>
          <w:bCs/>
          <w:lang w:val="es-ES"/>
        </w:rPr>
      </w:pPr>
      <w:r w:rsidRPr="001A6D47">
        <w:rPr>
          <w:rFonts w:asciiTheme="majorHAnsi" w:hAnsiTheme="majorHAnsi" w:cstheme="majorHAnsi"/>
          <w:b/>
          <w:bCs/>
          <w:lang w:val="es-ES"/>
        </w:rPr>
        <w:t xml:space="preserve"> PLAN DE TRABAJO </w:t>
      </w:r>
    </w:p>
    <w:p w14:paraId="535B36C3" w14:textId="77777777" w:rsidR="00985BA7" w:rsidRPr="008B6639" w:rsidRDefault="00985BA7" w:rsidP="008B6639">
      <w:pPr>
        <w:pStyle w:val="NormalWeb"/>
        <w:spacing w:before="0" w:beforeAutospacing="0" w:after="140" w:afterAutospacing="0" w:line="276" w:lineRule="auto"/>
        <w:jc w:val="both"/>
        <w:rPr>
          <w:rFonts w:asciiTheme="majorHAnsi" w:hAnsiTheme="majorHAnsi" w:cstheme="majorHAnsi"/>
          <w:i/>
          <w:iCs/>
          <w:color w:val="1F497D" w:themeColor="text2"/>
          <w:sz w:val="22"/>
          <w:szCs w:val="22"/>
        </w:rPr>
      </w:pPr>
      <w:r w:rsidRPr="008B6639">
        <w:rPr>
          <w:rFonts w:asciiTheme="majorHAnsi" w:hAnsiTheme="majorHAnsi" w:cstheme="majorHAnsi"/>
          <w:i/>
          <w:iCs/>
          <w:color w:val="1F497D" w:themeColor="text2"/>
          <w:sz w:val="22"/>
          <w:szCs w:val="22"/>
        </w:rPr>
        <w:t>El plan de trabajo a 4 años deberá elaborarse tomando como referencia un escenario hipotético de disponibilidad de fondos de apoyo para el desempeño de las funciones como Laboratorio Nacional de Referencia (LNR</w:t>
      </w:r>
      <w:r w:rsidRPr="008B6639">
        <w:rPr>
          <w:rFonts w:asciiTheme="majorHAnsi" w:hAnsiTheme="majorHAnsi" w:cstheme="majorHAnsi"/>
          <w:i/>
          <w:iCs/>
          <w:color w:val="1F497D" w:themeColor="text2"/>
          <w:sz w:val="22"/>
          <w:szCs w:val="22"/>
        </w:rPr>
        <w:noBreakHyphen/>
        <w:t>SP), conforme a las siguientes cuantías anuales orientativas:</w:t>
      </w:r>
    </w:p>
    <w:p w14:paraId="6D50C6C8" w14:textId="77777777" w:rsidR="00985BA7" w:rsidRPr="008B6639" w:rsidRDefault="00985BA7" w:rsidP="008B6639">
      <w:pPr>
        <w:pStyle w:val="NormalWeb"/>
        <w:spacing w:before="0" w:beforeAutospacing="0" w:after="140" w:afterAutospacing="0" w:line="276" w:lineRule="auto"/>
        <w:ind w:left="720"/>
        <w:rPr>
          <w:rFonts w:asciiTheme="majorHAnsi" w:hAnsiTheme="majorHAnsi" w:cstheme="majorHAnsi"/>
          <w:i/>
          <w:iCs/>
          <w:color w:val="1F497D" w:themeColor="text2"/>
          <w:sz w:val="22"/>
          <w:szCs w:val="22"/>
        </w:rPr>
      </w:pPr>
      <w:r w:rsidRPr="008B6639">
        <w:rPr>
          <w:rFonts w:asciiTheme="majorHAnsi" w:hAnsiTheme="majorHAnsi" w:cstheme="majorHAnsi"/>
          <w:i/>
          <w:iCs/>
          <w:color w:val="1F497D" w:themeColor="text2"/>
          <w:sz w:val="22"/>
          <w:szCs w:val="22"/>
        </w:rPr>
        <w:t>a. Arbovirosis: 500.000 a 600.000 €</w:t>
      </w:r>
      <w:r w:rsidRPr="008B6639">
        <w:rPr>
          <w:rFonts w:asciiTheme="majorHAnsi" w:hAnsiTheme="majorHAnsi" w:cstheme="majorHAnsi"/>
          <w:i/>
          <w:iCs/>
          <w:color w:val="1F497D" w:themeColor="text2"/>
          <w:sz w:val="22"/>
          <w:szCs w:val="22"/>
        </w:rPr>
        <w:br/>
        <w:t>b. Sarampión y rubeola: 300.000 a 400.000 €</w:t>
      </w:r>
      <w:r w:rsidRPr="008B6639">
        <w:rPr>
          <w:rFonts w:asciiTheme="majorHAnsi" w:hAnsiTheme="majorHAnsi" w:cstheme="majorHAnsi"/>
          <w:i/>
          <w:iCs/>
          <w:color w:val="1F497D" w:themeColor="text2"/>
          <w:sz w:val="22"/>
          <w:szCs w:val="22"/>
        </w:rPr>
        <w:br/>
        <w:t>c. Tuberculosis: 600.000 a 700.000 €</w:t>
      </w:r>
    </w:p>
    <w:p w14:paraId="4EE6CEBB" w14:textId="77777777" w:rsidR="00985BA7" w:rsidRPr="008B6639" w:rsidRDefault="00985BA7" w:rsidP="008B6639">
      <w:pPr>
        <w:pStyle w:val="NormalWeb"/>
        <w:spacing w:before="0" w:beforeAutospacing="0" w:after="140" w:afterAutospacing="0" w:line="276" w:lineRule="auto"/>
        <w:jc w:val="both"/>
        <w:rPr>
          <w:rFonts w:asciiTheme="majorHAnsi" w:hAnsiTheme="majorHAnsi" w:cstheme="majorHAnsi"/>
          <w:i/>
          <w:iCs/>
          <w:color w:val="1F497D" w:themeColor="text2"/>
          <w:sz w:val="22"/>
          <w:szCs w:val="22"/>
        </w:rPr>
      </w:pPr>
      <w:r w:rsidRPr="008B6639">
        <w:rPr>
          <w:rFonts w:asciiTheme="majorHAnsi" w:hAnsiTheme="majorHAnsi" w:cstheme="majorHAnsi"/>
          <w:i/>
          <w:iCs/>
          <w:color w:val="1F497D" w:themeColor="text2"/>
          <w:sz w:val="22"/>
          <w:szCs w:val="22"/>
        </w:rPr>
        <w:t>La propuesta deberá describir las actividades que el laboratorio desarrollaría en dicho escenario, considerando tanto los fondos de apoyo como la aportación de recursos ya disponibles en la entidad solicitante, incluyendo sus capacidades, infraestructuras y personal.</w:t>
      </w:r>
    </w:p>
    <w:p w14:paraId="0795C151" w14:textId="77777777" w:rsidR="00985BA7" w:rsidRPr="008B6639" w:rsidRDefault="00985BA7" w:rsidP="008B6639">
      <w:pPr>
        <w:pStyle w:val="NormalWeb"/>
        <w:spacing w:before="0" w:beforeAutospacing="0" w:after="140" w:afterAutospacing="0" w:line="276" w:lineRule="auto"/>
        <w:jc w:val="both"/>
        <w:rPr>
          <w:rFonts w:asciiTheme="majorHAnsi" w:hAnsiTheme="majorHAnsi" w:cstheme="majorHAnsi"/>
          <w:i/>
          <w:iCs/>
          <w:color w:val="1F497D" w:themeColor="text2"/>
          <w:sz w:val="22"/>
          <w:szCs w:val="22"/>
        </w:rPr>
      </w:pPr>
      <w:r w:rsidRPr="008B6639">
        <w:rPr>
          <w:rFonts w:asciiTheme="majorHAnsi" w:hAnsiTheme="majorHAnsi" w:cstheme="majorHAnsi"/>
          <w:i/>
          <w:iCs/>
          <w:color w:val="1F497D" w:themeColor="text2"/>
          <w:sz w:val="22"/>
          <w:szCs w:val="22"/>
        </w:rPr>
        <w:t>Esta propuesta se utilizará exclusivamente como herramienta comparativa para evaluar la capacidad de planificación, la coherencia técnica y económica y la visión estratégica de las entidades solicitantes, sin que en ningún caso implique compromiso alguno de ejecución por parte de las entidades solicitantes ni de financiación por parte del Ministerio de Sanidad.</w:t>
      </w:r>
    </w:p>
    <w:p w14:paraId="24A92680" w14:textId="704BE244" w:rsidR="00985BA7" w:rsidRPr="001A6D47" w:rsidRDefault="00985BA7" w:rsidP="008B6639">
      <w:pPr>
        <w:pStyle w:val="Prrafodelista"/>
        <w:numPr>
          <w:ilvl w:val="0"/>
          <w:numId w:val="49"/>
        </w:numPr>
        <w:spacing w:after="140"/>
        <w:jc w:val="both"/>
        <w:rPr>
          <w:rFonts w:asciiTheme="majorHAnsi" w:hAnsiTheme="majorHAnsi" w:cstheme="majorHAnsi"/>
          <w:b/>
          <w:bCs/>
          <w:lang w:val="es-ES"/>
        </w:rPr>
      </w:pPr>
      <w:r w:rsidRPr="001A6D47">
        <w:rPr>
          <w:rFonts w:asciiTheme="majorHAnsi" w:hAnsiTheme="majorHAnsi" w:cstheme="majorHAnsi"/>
          <w:b/>
          <w:bCs/>
          <w:lang w:val="es-ES"/>
        </w:rPr>
        <w:t>Motivación, visión general de la situación general del evento a vigilar y de su papel como LNR</w:t>
      </w:r>
    </w:p>
    <w:p w14:paraId="0836B7B2"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Descripción de las líneas generales de la propuesta para el periodo inicial de designación y cómo estas se articularán para cubrir el objetivo y las necesidades descritos en la convocatoria y qué impacto positivo puede tener en el problema o problemas de salud objeto de vigilancia y cuáles han sido las razones que han impulsado la candidatura. Este apartado está limitado a un máximo de 1 página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w:t>
      </w:r>
    </w:p>
    <w:p w14:paraId="3631EE2C" w14:textId="77777777" w:rsidR="00985BA7" w:rsidRPr="001A6D47" w:rsidRDefault="00985BA7" w:rsidP="008B6639">
      <w:pPr>
        <w:pStyle w:val="Prrafodelista"/>
        <w:numPr>
          <w:ilvl w:val="0"/>
          <w:numId w:val="49"/>
        </w:numPr>
        <w:spacing w:after="140"/>
        <w:jc w:val="both"/>
        <w:rPr>
          <w:rFonts w:asciiTheme="majorHAnsi" w:hAnsiTheme="majorHAnsi" w:cstheme="majorHAnsi"/>
          <w:b/>
          <w:bCs/>
          <w:lang w:val="es-ES"/>
        </w:rPr>
      </w:pPr>
      <w:r w:rsidRPr="001A6D47">
        <w:rPr>
          <w:rFonts w:asciiTheme="majorHAnsi" w:hAnsiTheme="majorHAnsi" w:cstheme="majorHAnsi"/>
          <w:b/>
          <w:bCs/>
          <w:lang w:val="es-ES"/>
        </w:rPr>
        <w:t>Organización interna del consorcio (sólo para candidaturas en forma de consorcio)</w:t>
      </w:r>
    </w:p>
    <w:p w14:paraId="348AE4E7"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Justificar la necesidad o conveniencia de concurrir como consorcio. Describir claramente las funciones de cada uno de los miembros del consorcio, su papel en las actividades propuestas, los mecanismos de coordinación establecidos para el funcionamiento </w:t>
      </w:r>
      <w:proofErr w:type="gramStart"/>
      <w:r w:rsidRPr="001A6D47">
        <w:rPr>
          <w:rFonts w:asciiTheme="majorHAnsi" w:hAnsiTheme="majorHAnsi" w:cstheme="majorHAnsi"/>
          <w:i/>
          <w:iCs/>
          <w:color w:val="1F497D" w:themeColor="text2"/>
          <w:lang w:val="es-ES"/>
        </w:rPr>
        <w:t>del mismo</w:t>
      </w:r>
      <w:proofErr w:type="gramEnd"/>
      <w:r w:rsidRPr="001A6D47">
        <w:rPr>
          <w:rFonts w:asciiTheme="majorHAnsi" w:hAnsiTheme="majorHAnsi" w:cstheme="majorHAnsi"/>
          <w:i/>
          <w:iCs/>
          <w:color w:val="1F497D" w:themeColor="text2"/>
          <w:lang w:val="es-ES"/>
        </w:rPr>
        <w:t xml:space="preserve">.  Este apartado está limitado a un máximo de 1 página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w:t>
      </w:r>
    </w:p>
    <w:p w14:paraId="4F7C405E" w14:textId="77777777" w:rsidR="00985BA7" w:rsidRPr="001A6D47" w:rsidRDefault="00985BA7" w:rsidP="008B6639">
      <w:pPr>
        <w:pStyle w:val="Prrafodelista"/>
        <w:numPr>
          <w:ilvl w:val="0"/>
          <w:numId w:val="49"/>
        </w:numPr>
        <w:spacing w:after="140"/>
        <w:jc w:val="both"/>
        <w:rPr>
          <w:rFonts w:asciiTheme="majorHAnsi" w:hAnsiTheme="majorHAnsi" w:cstheme="majorHAnsi"/>
          <w:b/>
          <w:bCs/>
          <w:lang w:val="es-ES"/>
        </w:rPr>
      </w:pPr>
      <w:r w:rsidRPr="001A6D47">
        <w:rPr>
          <w:rFonts w:asciiTheme="majorHAnsi" w:hAnsiTheme="majorHAnsi" w:cstheme="majorHAnsi"/>
          <w:b/>
          <w:bCs/>
          <w:lang w:val="es-ES"/>
        </w:rPr>
        <w:t>Actividades propuestas</w:t>
      </w:r>
    </w:p>
    <w:p w14:paraId="6CBE36CE"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Descripción de las actividades propuestas para cada una de las funciones descritas en la convocatoria. Las actividades deben cubrir, al menos, las mínimas incluidas en la convocatoria. Explicar claramente en qué consiste cada una de ellas, cómo se plantea ponerlas en práctica y el valor añadido que puedan aportar. Especificar, cuando corresponda, las técnicas utilizadas o si está planeado externalizar alguna de las actividades. Este apartado está limitado a un máximo de 10 páginas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w:t>
      </w:r>
    </w:p>
    <w:p w14:paraId="584962D0"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Asesoría técnica y científica</w:t>
      </w:r>
    </w:p>
    <w:p w14:paraId="1260A7A6"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lastRenderedPageBreak/>
        <w:t>Confirmación analítica y caracterización</w:t>
      </w:r>
    </w:p>
    <w:p w14:paraId="210C35DE"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Desarrollo e implementación de nuevas técnicas</w:t>
      </w:r>
    </w:p>
    <w:p w14:paraId="6C7B3FB7"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Respuesta a situaciones de alerta</w:t>
      </w:r>
    </w:p>
    <w:p w14:paraId="4F4846EA"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Coordinación</w:t>
      </w:r>
    </w:p>
    <w:p w14:paraId="22D56D87"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Control de calidad y muestras de referencia</w:t>
      </w:r>
    </w:p>
    <w:p w14:paraId="70D7AACF"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Participación en redes nacionales e internacionales</w:t>
      </w:r>
    </w:p>
    <w:p w14:paraId="1CC0AE14"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Formación</w:t>
      </w:r>
    </w:p>
    <w:p w14:paraId="26E2F7E1"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 xml:space="preserve">Comunicación y difusión </w:t>
      </w:r>
    </w:p>
    <w:p w14:paraId="6C4C3892" w14:textId="77777777" w:rsidR="00985BA7" w:rsidRPr="001A6D47" w:rsidRDefault="00985BA7" w:rsidP="008B6639">
      <w:pPr>
        <w:pStyle w:val="Prrafodelista"/>
        <w:numPr>
          <w:ilvl w:val="1"/>
          <w:numId w:val="50"/>
        </w:numPr>
        <w:spacing w:after="140"/>
        <w:jc w:val="both"/>
        <w:rPr>
          <w:rFonts w:asciiTheme="majorHAnsi" w:hAnsiTheme="majorHAnsi" w:cstheme="majorHAnsi"/>
          <w:lang w:val="es-ES"/>
        </w:rPr>
      </w:pPr>
      <w:r w:rsidRPr="001A6D47">
        <w:rPr>
          <w:rFonts w:asciiTheme="majorHAnsi" w:hAnsiTheme="majorHAnsi" w:cstheme="majorHAnsi"/>
          <w:lang w:val="es-ES"/>
        </w:rPr>
        <w:t>Actividades adicionales</w:t>
      </w:r>
      <w:r w:rsidRPr="001A6D47">
        <w:rPr>
          <w:rFonts w:asciiTheme="majorHAnsi" w:hAnsiTheme="majorHAnsi" w:cstheme="majorHAnsi"/>
          <w:lang w:val="es-ES"/>
        </w:rPr>
        <w:tab/>
      </w:r>
    </w:p>
    <w:p w14:paraId="43231DF8" w14:textId="77777777" w:rsidR="00985BA7" w:rsidRPr="001A6D47" w:rsidRDefault="00985BA7" w:rsidP="008B6639">
      <w:pPr>
        <w:pStyle w:val="Prrafodelista"/>
        <w:spacing w:after="140"/>
        <w:ind w:left="1440"/>
        <w:jc w:val="both"/>
        <w:rPr>
          <w:rFonts w:asciiTheme="majorHAnsi" w:hAnsiTheme="majorHAnsi" w:cstheme="majorHAnsi"/>
          <w:lang w:val="es-ES"/>
        </w:rPr>
      </w:pPr>
    </w:p>
    <w:p w14:paraId="35418059" w14:textId="77777777" w:rsidR="00985BA7" w:rsidRPr="001A6D47" w:rsidRDefault="00985BA7" w:rsidP="008B6639">
      <w:pPr>
        <w:pStyle w:val="Prrafodelista"/>
        <w:numPr>
          <w:ilvl w:val="0"/>
          <w:numId w:val="49"/>
        </w:numPr>
        <w:spacing w:after="140"/>
        <w:jc w:val="both"/>
        <w:rPr>
          <w:rFonts w:asciiTheme="majorHAnsi" w:hAnsiTheme="majorHAnsi" w:cstheme="majorHAnsi"/>
          <w:b/>
          <w:bCs/>
          <w:lang w:val="es-ES"/>
        </w:rPr>
      </w:pPr>
      <w:r w:rsidRPr="001A6D47">
        <w:rPr>
          <w:rFonts w:asciiTheme="majorHAnsi" w:hAnsiTheme="majorHAnsi" w:cstheme="majorHAnsi"/>
          <w:b/>
          <w:bCs/>
          <w:lang w:val="es-ES"/>
        </w:rPr>
        <w:t>Coordinación con otros organismos y redes nacionales e internacionales.</w:t>
      </w:r>
    </w:p>
    <w:p w14:paraId="2CE59439"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Desarrollar cómo las actividades propuestas complementan las de las redes nacionales e internacionales identificadas en esta convocatoria y qué vías se proponen para coordinarse con las mismas. Es posible incluir también otras redes no identificadas por la convocatoria pero que el laboratorio candidato considere relevantes para la vigilancia del problema de salud pública en cuestión. Este apartado está limitado a un máximo de dos páginas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xml:space="preserve">, tamaño: 11). </w:t>
      </w:r>
    </w:p>
    <w:p w14:paraId="7E7429E4" w14:textId="77777777" w:rsidR="00985BA7" w:rsidRPr="001A6D47" w:rsidRDefault="00985BA7" w:rsidP="008B6639">
      <w:pPr>
        <w:pStyle w:val="Prrafodelista"/>
        <w:numPr>
          <w:ilvl w:val="0"/>
          <w:numId w:val="49"/>
        </w:numPr>
        <w:spacing w:after="140"/>
        <w:jc w:val="both"/>
        <w:rPr>
          <w:rFonts w:asciiTheme="majorHAnsi" w:hAnsiTheme="majorHAnsi" w:cstheme="majorHAnsi"/>
          <w:b/>
          <w:bCs/>
          <w:lang w:val="es-ES"/>
        </w:rPr>
      </w:pPr>
      <w:r w:rsidRPr="001A6D47">
        <w:rPr>
          <w:rFonts w:asciiTheme="majorHAnsi" w:hAnsiTheme="majorHAnsi" w:cstheme="majorHAnsi"/>
          <w:b/>
          <w:bCs/>
          <w:lang w:val="es-ES"/>
        </w:rPr>
        <w:t>Análisis de riesgos.</w:t>
      </w:r>
    </w:p>
    <w:p w14:paraId="49781234"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Identificar y evaluar (nivel de probabilidad e impacto) los posibles riesgos para para el plan de trabajo propuesto y proponer posibles medidas para controlarlos o mitigarlos. Uno de los riesgos incluidos debe ser el de un aumento súbito de la demanda. Este apartado está limitado a un máximo de dos páginas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w:t>
      </w:r>
    </w:p>
    <w:p w14:paraId="1E5F30D4" w14:textId="77777777" w:rsidR="00985BA7" w:rsidRPr="001A6D47" w:rsidRDefault="00985BA7" w:rsidP="008B6639">
      <w:pPr>
        <w:pStyle w:val="Prrafodelista"/>
        <w:numPr>
          <w:ilvl w:val="0"/>
          <w:numId w:val="41"/>
        </w:numPr>
        <w:spacing w:after="140"/>
        <w:jc w:val="both"/>
        <w:rPr>
          <w:rFonts w:asciiTheme="majorHAnsi" w:hAnsiTheme="majorHAnsi" w:cstheme="majorHAnsi"/>
          <w:b/>
          <w:bCs/>
          <w:lang w:val="es-ES"/>
        </w:rPr>
      </w:pPr>
      <w:r w:rsidRPr="001A6D47">
        <w:rPr>
          <w:rFonts w:asciiTheme="majorHAnsi" w:hAnsiTheme="majorHAnsi" w:cstheme="majorHAnsi"/>
          <w:b/>
          <w:bCs/>
          <w:lang w:val="es-ES"/>
        </w:rPr>
        <w:t xml:space="preserve">PRESUPUESTO </w:t>
      </w:r>
    </w:p>
    <w:p w14:paraId="44E109FC" w14:textId="77777777" w:rsidR="00985BA7" w:rsidRPr="001A6D47" w:rsidRDefault="00985BA7" w:rsidP="008B6639">
      <w:pPr>
        <w:spacing w:after="140"/>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Presentar una estimación del presupuesto anual necesario para el desarrollo de las actividades propuestas en el escenario descrito en el apartado B, desglosando las diferentes partidas.</w:t>
      </w:r>
    </w:p>
    <w:p w14:paraId="0848E1A4" w14:textId="77777777" w:rsidR="00985BA7" w:rsidRPr="001A6D47" w:rsidRDefault="00985BA7" w:rsidP="008B6639">
      <w:pPr>
        <w:spacing w:after="140"/>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Para cada una de ellas, se deberá indicar:</w:t>
      </w:r>
    </w:p>
    <w:p w14:paraId="6F0502ED" w14:textId="77777777" w:rsidR="00985BA7" w:rsidRPr="001A6D47" w:rsidRDefault="00985BA7" w:rsidP="008B6639">
      <w:pPr>
        <w:spacing w:after="140"/>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la parte que sería cubierta mediante fondos de apoyo;</w:t>
      </w:r>
    </w:p>
    <w:p w14:paraId="2E4E40B3" w14:textId="77777777" w:rsidR="00985BA7" w:rsidRPr="001A6D47" w:rsidRDefault="00985BA7" w:rsidP="008B6639">
      <w:pPr>
        <w:spacing w:after="140"/>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y la parte que sería asumida mediante recursos propios del laboratorio o consorcio, incluyendo medios humanos, infraestructuras o capacidades ya disponibles.</w:t>
      </w:r>
    </w:p>
    <w:p w14:paraId="0B14DD96" w14:textId="77777777" w:rsidR="00985BA7" w:rsidRPr="001A6D47" w:rsidRDefault="00985BA7" w:rsidP="008B6639">
      <w:pPr>
        <w:spacing w:after="140"/>
        <w:jc w:val="both"/>
        <w:rPr>
          <w:rFonts w:asciiTheme="majorHAnsi" w:hAnsiTheme="majorHAnsi" w:cstheme="majorHAnsi"/>
          <w:i/>
          <w:iCs/>
          <w:color w:val="1F497D" w:themeColor="text2"/>
          <w:lang w:val="es-ES"/>
        </w:rPr>
      </w:pPr>
      <w:r w:rsidRPr="001A6D47">
        <w:rPr>
          <w:rFonts w:asciiTheme="majorHAnsi" w:hAnsiTheme="majorHAnsi" w:cstheme="majorHAnsi"/>
          <w:i/>
          <w:iCs/>
          <w:color w:val="1F497D" w:themeColor="text2"/>
          <w:lang w:val="es-ES"/>
        </w:rPr>
        <w:t xml:space="preserve">Este apartado está limitado a un máximo de 10 páginas (fuente: </w:t>
      </w:r>
      <w:proofErr w:type="spellStart"/>
      <w:r w:rsidRPr="001A6D47">
        <w:rPr>
          <w:rFonts w:asciiTheme="majorHAnsi" w:hAnsiTheme="majorHAnsi" w:cstheme="majorHAnsi"/>
          <w:i/>
          <w:iCs/>
          <w:color w:val="1F497D" w:themeColor="text2"/>
          <w:lang w:val="es-ES"/>
        </w:rPr>
        <w:t>calibri</w:t>
      </w:r>
      <w:proofErr w:type="spellEnd"/>
      <w:r w:rsidRPr="001A6D47">
        <w:rPr>
          <w:rFonts w:asciiTheme="majorHAnsi" w:hAnsiTheme="majorHAnsi" w:cstheme="majorHAnsi"/>
          <w:i/>
          <w:iCs/>
          <w:color w:val="1F497D" w:themeColor="text2"/>
          <w:lang w:val="es-ES"/>
        </w:rPr>
        <w:t>, tamaño: 11).</w:t>
      </w:r>
    </w:p>
    <w:p w14:paraId="3A856CB4" w14:textId="77777777" w:rsidR="00985BA7" w:rsidRPr="001A6D47" w:rsidRDefault="00985BA7" w:rsidP="008B6639">
      <w:pPr>
        <w:spacing w:after="140"/>
        <w:rPr>
          <w:rFonts w:asciiTheme="majorHAnsi" w:hAnsiTheme="majorHAnsi" w:cstheme="majorHAnsi"/>
          <w:i/>
          <w:iCs/>
          <w:color w:val="1F497D" w:themeColor="text2"/>
          <w:lang w:val="es-ES"/>
        </w:rPr>
      </w:pPr>
    </w:p>
    <w:p w14:paraId="256351EF" w14:textId="67A270A7" w:rsidR="002873E9" w:rsidRPr="00EE22E7" w:rsidRDefault="002873E9" w:rsidP="008B6639">
      <w:pPr>
        <w:spacing w:after="140"/>
        <w:rPr>
          <w:rFonts w:asciiTheme="majorHAnsi" w:hAnsiTheme="majorHAnsi" w:cstheme="majorHAnsi"/>
          <w:i/>
          <w:iCs/>
          <w:color w:val="1F497D" w:themeColor="text2"/>
          <w:lang w:val="es-ES"/>
        </w:rPr>
      </w:pPr>
    </w:p>
    <w:sectPr w:rsidR="002873E9" w:rsidRPr="00EE22E7" w:rsidSect="00034616">
      <w:headerReference w:type="default" r:id="rId8"/>
      <w:headerReference w:type="firs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321A" w14:textId="77777777" w:rsidR="00A83368" w:rsidRDefault="00A83368" w:rsidP="001A6D47">
      <w:pPr>
        <w:spacing w:after="0" w:line="240" w:lineRule="auto"/>
      </w:pPr>
      <w:r>
        <w:separator/>
      </w:r>
    </w:p>
  </w:endnote>
  <w:endnote w:type="continuationSeparator" w:id="0">
    <w:p w14:paraId="76F47F19" w14:textId="77777777" w:rsidR="00A83368" w:rsidRDefault="00A83368" w:rsidP="001A6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D2B6" w14:textId="77777777" w:rsidR="00A83368" w:rsidRDefault="00A83368" w:rsidP="001A6D47">
      <w:pPr>
        <w:spacing w:after="0" w:line="240" w:lineRule="auto"/>
      </w:pPr>
      <w:r>
        <w:separator/>
      </w:r>
    </w:p>
  </w:footnote>
  <w:footnote w:type="continuationSeparator" w:id="0">
    <w:p w14:paraId="54BB842D" w14:textId="77777777" w:rsidR="00A83368" w:rsidRDefault="00A83368" w:rsidP="001A6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38887" w14:textId="77777777" w:rsidR="008F2901" w:rsidRDefault="008F2901" w:rsidP="008F2901">
    <w:pPr>
      <w:pStyle w:val="Default"/>
    </w:pPr>
    <w:r w:rsidRPr="008F2901">
      <w:rPr>
        <w:noProof/>
      </w:rPr>
      <w:drawing>
        <wp:anchor distT="0" distB="0" distL="114300" distR="114300" simplePos="0" relativeHeight="251658240" behindDoc="0" locked="0" layoutInCell="1" allowOverlap="1" wp14:anchorId="711E8612" wp14:editId="63FFF449">
          <wp:simplePos x="0" y="0"/>
          <wp:positionH relativeFrom="margin">
            <wp:posOffset>4861335</wp:posOffset>
          </wp:positionH>
          <wp:positionV relativeFrom="paragraph">
            <wp:posOffset>-392430</wp:posOffset>
          </wp:positionV>
          <wp:extent cx="821690" cy="828675"/>
          <wp:effectExtent l="0" t="0" r="0" b="9525"/>
          <wp:wrapSquare wrapText="bothSides"/>
          <wp:docPr id="1114821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9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339A6" w14:textId="54E3C3B7" w:rsidR="008F2901" w:rsidRPr="008F2901" w:rsidRDefault="008F2901" w:rsidP="008F2901">
    <w:pPr>
      <w:pStyle w:val="Defaul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EF41" w14:textId="77777777" w:rsidR="007C4C6A" w:rsidRDefault="007C4C6A" w:rsidP="007C4C6A">
    <w:pPr>
      <w:pStyle w:val="Default"/>
      <w:framePr w:hSpace="141" w:wrap="around" w:vAnchor="text" w:hAnchor="page" w:x="2813" w:y="28"/>
      <w:suppressOverlap/>
      <w:rPr>
        <w:sz w:val="18"/>
        <w:szCs w:val="18"/>
      </w:rPr>
    </w:pPr>
    <w:r>
      <w:rPr>
        <w:sz w:val="18"/>
        <w:szCs w:val="18"/>
      </w:rPr>
      <w:t xml:space="preserve">MINISTERIO </w:t>
    </w:r>
  </w:p>
  <w:p w14:paraId="70E36E32" w14:textId="77777777" w:rsidR="007C4C6A" w:rsidRDefault="007C4C6A" w:rsidP="007C4C6A">
    <w:pPr>
      <w:pStyle w:val="Default"/>
    </w:pPr>
    <w:r w:rsidRPr="008F2901">
      <w:rPr>
        <w:noProof/>
      </w:rPr>
      <w:drawing>
        <wp:anchor distT="0" distB="0" distL="114300" distR="114300" simplePos="0" relativeHeight="251662336" behindDoc="0" locked="0" layoutInCell="1" allowOverlap="1" wp14:anchorId="1847747D" wp14:editId="31894E47">
          <wp:simplePos x="0" y="0"/>
          <wp:positionH relativeFrom="margin">
            <wp:posOffset>-294222</wp:posOffset>
          </wp:positionH>
          <wp:positionV relativeFrom="paragraph">
            <wp:posOffset>-380365</wp:posOffset>
          </wp:positionV>
          <wp:extent cx="821690" cy="828675"/>
          <wp:effectExtent l="0" t="0" r="0" b="9525"/>
          <wp:wrapSquare wrapText="bothSides"/>
          <wp:docPr id="1111178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69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76F58" w14:textId="77777777" w:rsidR="007C4C6A" w:rsidRPr="008F2901" w:rsidRDefault="007C4C6A" w:rsidP="007C4C6A">
    <w:pPr>
      <w:pStyle w:val="Default"/>
      <w:rPr>
        <w:sz w:val="18"/>
        <w:szCs w:val="18"/>
      </w:rPr>
    </w:pPr>
    <w:r>
      <w:rPr>
        <w:sz w:val="18"/>
        <w:szCs w:val="18"/>
      </w:rPr>
      <w:t>DE SANIDAD</w:t>
    </w:r>
  </w:p>
  <w:p w14:paraId="132DB8D3" w14:textId="7DBCF3D9" w:rsidR="008F2901" w:rsidRDefault="008F2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01E1FA7"/>
    <w:multiLevelType w:val="hybridMultilevel"/>
    <w:tmpl w:val="1EB457F8"/>
    <w:lvl w:ilvl="0" w:tplc="0C0A0017">
      <w:start w:val="1"/>
      <w:numFmt w:val="lowerLetter"/>
      <w:lvlText w:val="%1)"/>
      <w:lvlJc w:val="left"/>
      <w:pPr>
        <w:ind w:left="1080" w:hanging="360"/>
      </w:p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1D57086"/>
    <w:multiLevelType w:val="hybridMultilevel"/>
    <w:tmpl w:val="10B65ED0"/>
    <w:lvl w:ilvl="0" w:tplc="07A0CD1A">
      <w:start w:val="1"/>
      <w:numFmt w:val="decimal"/>
      <w:lvlText w:val="%1."/>
      <w:lvlJc w:val="left"/>
      <w:pPr>
        <w:ind w:left="720" w:hanging="360"/>
      </w:pPr>
      <w:rPr>
        <w:rFonts w:ascii="Aptos" w:eastAsia="Aptos" w:hAnsi="Aptos" w:cs="Times New Roman" w:hint="default"/>
        <w:sz w:val="24"/>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3157A53"/>
    <w:multiLevelType w:val="hybridMultilevel"/>
    <w:tmpl w:val="3408886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5B931F0"/>
    <w:multiLevelType w:val="hybridMultilevel"/>
    <w:tmpl w:val="0EE81F5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078B0129"/>
    <w:multiLevelType w:val="hybridMultilevel"/>
    <w:tmpl w:val="0EE81F5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9274EB7"/>
    <w:multiLevelType w:val="hybridMultilevel"/>
    <w:tmpl w:val="FF84F880"/>
    <w:lvl w:ilvl="0" w:tplc="0C0A001B">
      <w:start w:val="1"/>
      <w:numFmt w:val="lowerRoman"/>
      <w:lvlText w:val="%1."/>
      <w:lvlJc w:val="righ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9B81102"/>
    <w:multiLevelType w:val="hybridMultilevel"/>
    <w:tmpl w:val="39B07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CF549F"/>
    <w:multiLevelType w:val="hybridMultilevel"/>
    <w:tmpl w:val="2E0042B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C990209"/>
    <w:multiLevelType w:val="multilevel"/>
    <w:tmpl w:val="6050361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3"/>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A467A5"/>
    <w:multiLevelType w:val="multilevel"/>
    <w:tmpl w:val="CC74FE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1A305217"/>
    <w:multiLevelType w:val="multilevel"/>
    <w:tmpl w:val="7B2E12E0"/>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1BE14008"/>
    <w:multiLevelType w:val="multilevel"/>
    <w:tmpl w:val="F4FE7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3E2E21"/>
    <w:multiLevelType w:val="hybridMultilevel"/>
    <w:tmpl w:val="BB10F55A"/>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28B7281A"/>
    <w:multiLevelType w:val="hybridMultilevel"/>
    <w:tmpl w:val="34D67C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8F878D7"/>
    <w:multiLevelType w:val="multilevel"/>
    <w:tmpl w:val="46BC0ECE"/>
    <w:lvl w:ilvl="0">
      <w:start w:val="1"/>
      <w:numFmt w:val="decimal"/>
      <w:lvlText w:val="%1."/>
      <w:lvlJc w:val="left"/>
      <w:pPr>
        <w:tabs>
          <w:tab w:val="num" w:pos="720"/>
        </w:tabs>
        <w:ind w:left="720" w:hanging="360"/>
      </w:pPr>
      <w:rPr>
        <w:rFonts w:asciiTheme="majorHAnsi" w:eastAsiaTheme="minorEastAsia" w:hAnsiTheme="majorHAnsi" w:cstheme="majorHAnsi"/>
      </w:rPr>
    </w:lvl>
    <w:lvl w:ilvl="1">
      <w:start w:val="3"/>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1B35AB"/>
    <w:multiLevelType w:val="hybridMultilevel"/>
    <w:tmpl w:val="45A2D758"/>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2C347460"/>
    <w:multiLevelType w:val="hybridMultilevel"/>
    <w:tmpl w:val="D03645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2C9E667D"/>
    <w:multiLevelType w:val="hybridMultilevel"/>
    <w:tmpl w:val="3F40CD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D031883"/>
    <w:multiLevelType w:val="hybridMultilevel"/>
    <w:tmpl w:val="12AA52F4"/>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2FA63DB8"/>
    <w:multiLevelType w:val="multilevel"/>
    <w:tmpl w:val="7B2E12E0"/>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0FB400E"/>
    <w:multiLevelType w:val="multilevel"/>
    <w:tmpl w:val="5492E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E81C63"/>
    <w:multiLevelType w:val="multilevel"/>
    <w:tmpl w:val="959613C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15:restartNumberingAfterBreak="0">
    <w:nsid w:val="331F6E9C"/>
    <w:multiLevelType w:val="hybridMultilevel"/>
    <w:tmpl w:val="377AB972"/>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34A13F04"/>
    <w:multiLevelType w:val="hybridMultilevel"/>
    <w:tmpl w:val="613EDD44"/>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0" w15:restartNumberingAfterBreak="0">
    <w:nsid w:val="373B06AB"/>
    <w:multiLevelType w:val="hybridMultilevel"/>
    <w:tmpl w:val="EB84A46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9AA7CF9"/>
    <w:multiLevelType w:val="hybridMultilevel"/>
    <w:tmpl w:val="49D00BC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18E2C94"/>
    <w:multiLevelType w:val="multilevel"/>
    <w:tmpl w:val="F4FE7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B542BC"/>
    <w:multiLevelType w:val="hybridMultilevel"/>
    <w:tmpl w:val="4B8A62AA"/>
    <w:lvl w:ilvl="0" w:tplc="0C0A0017">
      <w:start w:val="1"/>
      <w:numFmt w:val="lowerLetter"/>
      <w:lvlText w:val="%1)"/>
      <w:lvlJc w:val="left"/>
      <w:pPr>
        <w:ind w:left="360" w:hanging="360"/>
      </w:p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49145099"/>
    <w:multiLevelType w:val="hybridMultilevel"/>
    <w:tmpl w:val="65C22B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376435"/>
    <w:multiLevelType w:val="hybridMultilevel"/>
    <w:tmpl w:val="B944F2C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4F677538"/>
    <w:multiLevelType w:val="multilevel"/>
    <w:tmpl w:val="7D74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F22186"/>
    <w:multiLevelType w:val="hybridMultilevel"/>
    <w:tmpl w:val="B54473C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123729A"/>
    <w:multiLevelType w:val="hybridMultilevel"/>
    <w:tmpl w:val="4B8A62AA"/>
    <w:lvl w:ilvl="0" w:tplc="0C0A0017">
      <w:start w:val="1"/>
      <w:numFmt w:val="lowerLetter"/>
      <w:lvlText w:val="%1)"/>
      <w:lvlJc w:val="left"/>
      <w:pPr>
        <w:ind w:left="360" w:hanging="360"/>
      </w:pPr>
    </w:lvl>
    <w:lvl w:ilvl="1" w:tplc="0C0A0003" w:tentative="1">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51F03B9C"/>
    <w:multiLevelType w:val="hybridMultilevel"/>
    <w:tmpl w:val="9EA2246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53785ACD"/>
    <w:multiLevelType w:val="hybridMultilevel"/>
    <w:tmpl w:val="848C6BF6"/>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54545237"/>
    <w:multiLevelType w:val="hybridMultilevel"/>
    <w:tmpl w:val="7A6600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8092809"/>
    <w:multiLevelType w:val="multilevel"/>
    <w:tmpl w:val="212C10F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3" w15:restartNumberingAfterBreak="0">
    <w:nsid w:val="5ACE4BAD"/>
    <w:multiLevelType w:val="multilevel"/>
    <w:tmpl w:val="4A643878"/>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CB4AE7"/>
    <w:multiLevelType w:val="multilevel"/>
    <w:tmpl w:val="F4FE7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0B6A77"/>
    <w:multiLevelType w:val="hybridMultilevel"/>
    <w:tmpl w:val="5C20B86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CB60DE4"/>
    <w:multiLevelType w:val="hybridMultilevel"/>
    <w:tmpl w:val="289C6C0E"/>
    <w:lvl w:ilvl="0" w:tplc="0C0A0017">
      <w:start w:val="1"/>
      <w:numFmt w:val="lowerLetter"/>
      <w:lvlText w:val="%1)"/>
      <w:lvlJc w:val="left"/>
      <w:pPr>
        <w:ind w:left="786" w:hanging="360"/>
      </w:p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7" w15:restartNumberingAfterBreak="0">
    <w:nsid w:val="5DC87DB2"/>
    <w:multiLevelType w:val="hybridMultilevel"/>
    <w:tmpl w:val="4B8A62AA"/>
    <w:lvl w:ilvl="0" w:tplc="0C0A0017">
      <w:start w:val="1"/>
      <w:numFmt w:val="lowerLetter"/>
      <w:lvlText w:val="%1)"/>
      <w:lvlJc w:val="left"/>
      <w:pPr>
        <w:ind w:left="360" w:hanging="360"/>
      </w:pPr>
    </w:lvl>
    <w:lvl w:ilvl="1" w:tplc="0C0A0003" w:tentative="1">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8" w15:restartNumberingAfterBreak="0">
    <w:nsid w:val="5F5211AE"/>
    <w:multiLevelType w:val="hybridMultilevel"/>
    <w:tmpl w:val="E52439C0"/>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9" w15:restartNumberingAfterBreak="0">
    <w:nsid w:val="601126BB"/>
    <w:multiLevelType w:val="multilevel"/>
    <w:tmpl w:val="7B2E12E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6232A4"/>
    <w:multiLevelType w:val="hybridMultilevel"/>
    <w:tmpl w:val="EA9281A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69A077B7"/>
    <w:multiLevelType w:val="hybridMultilevel"/>
    <w:tmpl w:val="D05E4C86"/>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15:restartNumberingAfterBreak="0">
    <w:nsid w:val="6D193375"/>
    <w:multiLevelType w:val="hybridMultilevel"/>
    <w:tmpl w:val="A510F472"/>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15:restartNumberingAfterBreak="0">
    <w:nsid w:val="6DBB7729"/>
    <w:multiLevelType w:val="hybridMultilevel"/>
    <w:tmpl w:val="6FBAB74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6F5A2E9A"/>
    <w:multiLevelType w:val="hybridMultilevel"/>
    <w:tmpl w:val="2752D12A"/>
    <w:lvl w:ilvl="0" w:tplc="0C0A0017">
      <w:start w:val="1"/>
      <w:numFmt w:val="lowerLetter"/>
      <w:lvlText w:val="%1)"/>
      <w:lvlJc w:val="left"/>
      <w:pPr>
        <w:ind w:left="1080" w:hanging="360"/>
      </w:p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15:restartNumberingAfterBreak="0">
    <w:nsid w:val="73066C5A"/>
    <w:multiLevelType w:val="hybridMultilevel"/>
    <w:tmpl w:val="9EA2246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15:restartNumberingAfterBreak="0">
    <w:nsid w:val="79D22E27"/>
    <w:multiLevelType w:val="hybridMultilevel"/>
    <w:tmpl w:val="9C4A4D7E"/>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AEC0034"/>
    <w:multiLevelType w:val="multilevel"/>
    <w:tmpl w:val="8160E8F4"/>
    <w:lvl w:ilvl="0">
      <w:start w:val="1"/>
      <w:numFmt w:val="decimal"/>
      <w:lvlText w:val="%1."/>
      <w:lvlJc w:val="left"/>
      <w:pPr>
        <w:tabs>
          <w:tab w:val="num" w:pos="360"/>
        </w:tabs>
        <w:ind w:left="360" w:hanging="360"/>
      </w:pPr>
    </w:lvl>
    <w:lvl w:ilvl="1">
      <w:start w:val="3"/>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0571571">
    <w:abstractNumId w:val="5"/>
  </w:num>
  <w:num w:numId="2" w16cid:durableId="819463711">
    <w:abstractNumId w:val="3"/>
  </w:num>
  <w:num w:numId="3" w16cid:durableId="930695937">
    <w:abstractNumId w:val="2"/>
  </w:num>
  <w:num w:numId="4" w16cid:durableId="709261635">
    <w:abstractNumId w:val="4"/>
  </w:num>
  <w:num w:numId="5" w16cid:durableId="1681540264">
    <w:abstractNumId w:val="1"/>
  </w:num>
  <w:num w:numId="6" w16cid:durableId="2090613868">
    <w:abstractNumId w:val="0"/>
  </w:num>
  <w:num w:numId="7" w16cid:durableId="468984262">
    <w:abstractNumId w:val="43"/>
  </w:num>
  <w:num w:numId="8" w16cid:durableId="2081056505">
    <w:abstractNumId w:val="14"/>
  </w:num>
  <w:num w:numId="9" w16cid:durableId="345912380">
    <w:abstractNumId w:val="49"/>
  </w:num>
  <w:num w:numId="10" w16cid:durableId="499085732">
    <w:abstractNumId w:val="57"/>
  </w:num>
  <w:num w:numId="11" w16cid:durableId="1042439529">
    <w:abstractNumId w:val="20"/>
  </w:num>
  <w:num w:numId="12" w16cid:durableId="1446584471">
    <w:abstractNumId w:val="9"/>
  </w:num>
  <w:num w:numId="13" w16cid:durableId="1326740907">
    <w:abstractNumId w:val="10"/>
  </w:num>
  <w:num w:numId="14" w16cid:durableId="932781179">
    <w:abstractNumId w:val="45"/>
  </w:num>
  <w:num w:numId="15" w16cid:durableId="1053501480">
    <w:abstractNumId w:val="37"/>
  </w:num>
  <w:num w:numId="16" w16cid:durableId="1099957618">
    <w:abstractNumId w:val="39"/>
  </w:num>
  <w:num w:numId="17" w16cid:durableId="1219821752">
    <w:abstractNumId w:val="13"/>
  </w:num>
  <w:num w:numId="18" w16cid:durableId="159933614">
    <w:abstractNumId w:val="55"/>
  </w:num>
  <w:num w:numId="19" w16cid:durableId="1424447088">
    <w:abstractNumId w:val="30"/>
  </w:num>
  <w:num w:numId="20" w16cid:durableId="667485258">
    <w:abstractNumId w:val="50"/>
  </w:num>
  <w:num w:numId="21" w16cid:durableId="181826297">
    <w:abstractNumId w:val="33"/>
  </w:num>
  <w:num w:numId="22" w16cid:durableId="1047070237">
    <w:abstractNumId w:val="27"/>
  </w:num>
  <w:num w:numId="23" w16cid:durableId="1315990406">
    <w:abstractNumId w:val="36"/>
  </w:num>
  <w:num w:numId="24" w16cid:durableId="610628008">
    <w:abstractNumId w:val="42"/>
  </w:num>
  <w:num w:numId="25" w16cid:durableId="1221356914">
    <w:abstractNumId w:val="15"/>
  </w:num>
  <w:num w:numId="26" w16cid:durableId="2010211730">
    <w:abstractNumId w:val="11"/>
  </w:num>
  <w:num w:numId="27" w16cid:durableId="1922980805">
    <w:abstractNumId w:val="21"/>
  </w:num>
  <w:num w:numId="28" w16cid:durableId="1289165956">
    <w:abstractNumId w:val="17"/>
  </w:num>
  <w:num w:numId="29" w16cid:durableId="607667229">
    <w:abstractNumId w:val="32"/>
  </w:num>
  <w:num w:numId="30" w16cid:durableId="2105487916">
    <w:abstractNumId w:val="44"/>
  </w:num>
  <w:num w:numId="31" w16cid:durableId="29110647">
    <w:abstractNumId w:val="12"/>
  </w:num>
  <w:num w:numId="32" w16cid:durableId="1741171035">
    <w:abstractNumId w:val="41"/>
  </w:num>
  <w:num w:numId="33" w16cid:durableId="1445467005">
    <w:abstractNumId w:val="22"/>
  </w:num>
  <w:num w:numId="34" w16cid:durableId="1709064245">
    <w:abstractNumId w:val="53"/>
  </w:num>
  <w:num w:numId="35" w16cid:durableId="1777289812">
    <w:abstractNumId w:val="46"/>
  </w:num>
  <w:num w:numId="36" w16cid:durableId="1078669332">
    <w:abstractNumId w:val="29"/>
  </w:num>
  <w:num w:numId="37" w16cid:durableId="953512935">
    <w:abstractNumId w:val="38"/>
  </w:num>
  <w:num w:numId="38" w16cid:durableId="1277635827">
    <w:abstractNumId w:val="25"/>
  </w:num>
  <w:num w:numId="39" w16cid:durableId="1194072042">
    <w:abstractNumId w:val="23"/>
  </w:num>
  <w:num w:numId="40" w16cid:durableId="1153596256">
    <w:abstractNumId w:val="8"/>
  </w:num>
  <w:num w:numId="41" w16cid:durableId="26805107">
    <w:abstractNumId w:val="31"/>
  </w:num>
  <w:num w:numId="42" w16cid:durableId="783960102">
    <w:abstractNumId w:val="28"/>
  </w:num>
  <w:num w:numId="43" w16cid:durableId="1187451823">
    <w:abstractNumId w:val="18"/>
  </w:num>
  <w:num w:numId="44" w16cid:durableId="1990011588">
    <w:abstractNumId w:val="24"/>
  </w:num>
  <w:num w:numId="45" w16cid:durableId="59443327">
    <w:abstractNumId w:val="40"/>
  </w:num>
  <w:num w:numId="46" w16cid:durableId="1814832331">
    <w:abstractNumId w:val="52"/>
  </w:num>
  <w:num w:numId="47" w16cid:durableId="414013159">
    <w:abstractNumId w:val="51"/>
  </w:num>
  <w:num w:numId="48" w16cid:durableId="1746341297">
    <w:abstractNumId w:val="48"/>
  </w:num>
  <w:num w:numId="49" w16cid:durableId="1590579993">
    <w:abstractNumId w:val="16"/>
  </w:num>
  <w:num w:numId="50" w16cid:durableId="917206442">
    <w:abstractNumId w:val="19"/>
  </w:num>
  <w:num w:numId="51" w16cid:durableId="1504206274">
    <w:abstractNumId w:val="35"/>
  </w:num>
  <w:num w:numId="52" w16cid:durableId="1737820460">
    <w:abstractNumId w:val="6"/>
  </w:num>
  <w:num w:numId="53" w16cid:durableId="1809738959">
    <w:abstractNumId w:val="54"/>
  </w:num>
  <w:num w:numId="54" w16cid:durableId="1934436673">
    <w:abstractNumId w:val="34"/>
  </w:num>
  <w:num w:numId="55" w16cid:durableId="1178497778">
    <w:abstractNumId w:val="47"/>
  </w:num>
  <w:num w:numId="56" w16cid:durableId="194004490">
    <w:abstractNumId w:val="26"/>
  </w:num>
  <w:num w:numId="57" w16cid:durableId="2023780849">
    <w:abstractNumId w:val="56"/>
  </w:num>
  <w:num w:numId="58" w16cid:durableId="1227451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754"/>
    <w:rsid w:val="00031616"/>
    <w:rsid w:val="00034616"/>
    <w:rsid w:val="0006063C"/>
    <w:rsid w:val="00090B3E"/>
    <w:rsid w:val="00093EC3"/>
    <w:rsid w:val="000963B0"/>
    <w:rsid w:val="000B382A"/>
    <w:rsid w:val="000C5616"/>
    <w:rsid w:val="000F4728"/>
    <w:rsid w:val="000F7626"/>
    <w:rsid w:val="000F79E9"/>
    <w:rsid w:val="0010355A"/>
    <w:rsid w:val="0015074B"/>
    <w:rsid w:val="00164A12"/>
    <w:rsid w:val="0018675D"/>
    <w:rsid w:val="00191B83"/>
    <w:rsid w:val="001A0041"/>
    <w:rsid w:val="001A087D"/>
    <w:rsid w:val="001A2120"/>
    <w:rsid w:val="001A6D47"/>
    <w:rsid w:val="001C097D"/>
    <w:rsid w:val="001C2E23"/>
    <w:rsid w:val="001D4E11"/>
    <w:rsid w:val="001D7745"/>
    <w:rsid w:val="001E7636"/>
    <w:rsid w:val="00201696"/>
    <w:rsid w:val="002050E2"/>
    <w:rsid w:val="002231A2"/>
    <w:rsid w:val="002331FB"/>
    <w:rsid w:val="002446FA"/>
    <w:rsid w:val="00245531"/>
    <w:rsid w:val="00255975"/>
    <w:rsid w:val="002562CE"/>
    <w:rsid w:val="00260EF6"/>
    <w:rsid w:val="002725F3"/>
    <w:rsid w:val="00272ABA"/>
    <w:rsid w:val="0027676E"/>
    <w:rsid w:val="00281B7E"/>
    <w:rsid w:val="002873E9"/>
    <w:rsid w:val="00295239"/>
    <w:rsid w:val="0029544F"/>
    <w:rsid w:val="0029639D"/>
    <w:rsid w:val="002B1C68"/>
    <w:rsid w:val="002B294A"/>
    <w:rsid w:val="002D0024"/>
    <w:rsid w:val="002D1630"/>
    <w:rsid w:val="002F0837"/>
    <w:rsid w:val="002F1BAC"/>
    <w:rsid w:val="0030322C"/>
    <w:rsid w:val="00315426"/>
    <w:rsid w:val="00316D2B"/>
    <w:rsid w:val="00320078"/>
    <w:rsid w:val="00321CAA"/>
    <w:rsid w:val="0032696B"/>
    <w:rsid w:val="00326F90"/>
    <w:rsid w:val="00364348"/>
    <w:rsid w:val="00366CF9"/>
    <w:rsid w:val="003A092A"/>
    <w:rsid w:val="003A3528"/>
    <w:rsid w:val="003F5C4F"/>
    <w:rsid w:val="00402BDB"/>
    <w:rsid w:val="004252E8"/>
    <w:rsid w:val="004356B2"/>
    <w:rsid w:val="004371CE"/>
    <w:rsid w:val="00440D19"/>
    <w:rsid w:val="004558AA"/>
    <w:rsid w:val="00464BBB"/>
    <w:rsid w:val="00486DC3"/>
    <w:rsid w:val="004D3CD1"/>
    <w:rsid w:val="004E7CA1"/>
    <w:rsid w:val="004F6B8B"/>
    <w:rsid w:val="004F6E13"/>
    <w:rsid w:val="005049B5"/>
    <w:rsid w:val="005112F7"/>
    <w:rsid w:val="00544A91"/>
    <w:rsid w:val="00567788"/>
    <w:rsid w:val="00575464"/>
    <w:rsid w:val="0059656D"/>
    <w:rsid w:val="005A26A7"/>
    <w:rsid w:val="005A4AA9"/>
    <w:rsid w:val="005C653B"/>
    <w:rsid w:val="005D0143"/>
    <w:rsid w:val="005E7D19"/>
    <w:rsid w:val="005F1D0D"/>
    <w:rsid w:val="0061778A"/>
    <w:rsid w:val="00621173"/>
    <w:rsid w:val="006315EB"/>
    <w:rsid w:val="0063213C"/>
    <w:rsid w:val="00654D2A"/>
    <w:rsid w:val="00657225"/>
    <w:rsid w:val="00657779"/>
    <w:rsid w:val="00663B7F"/>
    <w:rsid w:val="0068644F"/>
    <w:rsid w:val="006A3AB7"/>
    <w:rsid w:val="006D1A63"/>
    <w:rsid w:val="006D4D18"/>
    <w:rsid w:val="006E3E23"/>
    <w:rsid w:val="006E40FD"/>
    <w:rsid w:val="006F1A5A"/>
    <w:rsid w:val="006F4AC3"/>
    <w:rsid w:val="00704EF9"/>
    <w:rsid w:val="007111DC"/>
    <w:rsid w:val="00726628"/>
    <w:rsid w:val="00741246"/>
    <w:rsid w:val="0074297F"/>
    <w:rsid w:val="00747CDE"/>
    <w:rsid w:val="00754932"/>
    <w:rsid w:val="00756968"/>
    <w:rsid w:val="0076627E"/>
    <w:rsid w:val="0077237C"/>
    <w:rsid w:val="007839F6"/>
    <w:rsid w:val="00790A4E"/>
    <w:rsid w:val="00794038"/>
    <w:rsid w:val="007A326E"/>
    <w:rsid w:val="007C4C6A"/>
    <w:rsid w:val="007D3253"/>
    <w:rsid w:val="007D71AD"/>
    <w:rsid w:val="0080285A"/>
    <w:rsid w:val="00805F0A"/>
    <w:rsid w:val="008302BF"/>
    <w:rsid w:val="00833719"/>
    <w:rsid w:val="008472BD"/>
    <w:rsid w:val="0085716C"/>
    <w:rsid w:val="0087784A"/>
    <w:rsid w:val="00893014"/>
    <w:rsid w:val="0089313A"/>
    <w:rsid w:val="008A45BF"/>
    <w:rsid w:val="008A6B94"/>
    <w:rsid w:val="008B3ECE"/>
    <w:rsid w:val="008B6639"/>
    <w:rsid w:val="008B692A"/>
    <w:rsid w:val="008C5503"/>
    <w:rsid w:val="008C71A2"/>
    <w:rsid w:val="008D5323"/>
    <w:rsid w:val="008D7842"/>
    <w:rsid w:val="008F2901"/>
    <w:rsid w:val="009131DF"/>
    <w:rsid w:val="00914157"/>
    <w:rsid w:val="0093546C"/>
    <w:rsid w:val="00941F82"/>
    <w:rsid w:val="00946AF0"/>
    <w:rsid w:val="00985BA7"/>
    <w:rsid w:val="00996377"/>
    <w:rsid w:val="009971BB"/>
    <w:rsid w:val="009D1A43"/>
    <w:rsid w:val="009D4493"/>
    <w:rsid w:val="00A474FB"/>
    <w:rsid w:val="00A5060C"/>
    <w:rsid w:val="00A5439B"/>
    <w:rsid w:val="00A612DD"/>
    <w:rsid w:val="00A83368"/>
    <w:rsid w:val="00A92869"/>
    <w:rsid w:val="00AA1D8D"/>
    <w:rsid w:val="00AA4A9D"/>
    <w:rsid w:val="00AF6AF9"/>
    <w:rsid w:val="00B26020"/>
    <w:rsid w:val="00B3105B"/>
    <w:rsid w:val="00B44044"/>
    <w:rsid w:val="00B459EE"/>
    <w:rsid w:val="00B46952"/>
    <w:rsid w:val="00B47730"/>
    <w:rsid w:val="00B63FCC"/>
    <w:rsid w:val="00B7200B"/>
    <w:rsid w:val="00B84ED5"/>
    <w:rsid w:val="00B858C2"/>
    <w:rsid w:val="00B911ED"/>
    <w:rsid w:val="00B936A3"/>
    <w:rsid w:val="00B954EA"/>
    <w:rsid w:val="00BA686F"/>
    <w:rsid w:val="00BB0742"/>
    <w:rsid w:val="00BB6EDE"/>
    <w:rsid w:val="00BC553E"/>
    <w:rsid w:val="00BD2D3E"/>
    <w:rsid w:val="00BD31AA"/>
    <w:rsid w:val="00BD404D"/>
    <w:rsid w:val="00BE265F"/>
    <w:rsid w:val="00BF54DB"/>
    <w:rsid w:val="00C06B5F"/>
    <w:rsid w:val="00C414F3"/>
    <w:rsid w:val="00C42752"/>
    <w:rsid w:val="00C44011"/>
    <w:rsid w:val="00C4517E"/>
    <w:rsid w:val="00C57198"/>
    <w:rsid w:val="00C61208"/>
    <w:rsid w:val="00C947C4"/>
    <w:rsid w:val="00CA15D0"/>
    <w:rsid w:val="00CA58DE"/>
    <w:rsid w:val="00CB0664"/>
    <w:rsid w:val="00CC77D8"/>
    <w:rsid w:val="00CD22EA"/>
    <w:rsid w:val="00CE4AE2"/>
    <w:rsid w:val="00CE608F"/>
    <w:rsid w:val="00CE6CDE"/>
    <w:rsid w:val="00CF4AF5"/>
    <w:rsid w:val="00CF5D4D"/>
    <w:rsid w:val="00D14A15"/>
    <w:rsid w:val="00D30CF3"/>
    <w:rsid w:val="00D341B7"/>
    <w:rsid w:val="00D64014"/>
    <w:rsid w:val="00D67C57"/>
    <w:rsid w:val="00D9505D"/>
    <w:rsid w:val="00DA7142"/>
    <w:rsid w:val="00DB7782"/>
    <w:rsid w:val="00DF082B"/>
    <w:rsid w:val="00E21298"/>
    <w:rsid w:val="00E22779"/>
    <w:rsid w:val="00E27E5B"/>
    <w:rsid w:val="00E340AE"/>
    <w:rsid w:val="00E41D5C"/>
    <w:rsid w:val="00E44509"/>
    <w:rsid w:val="00E765D1"/>
    <w:rsid w:val="00E86AAB"/>
    <w:rsid w:val="00EB43B0"/>
    <w:rsid w:val="00EB7E92"/>
    <w:rsid w:val="00EE22E7"/>
    <w:rsid w:val="00EE7D49"/>
    <w:rsid w:val="00F152CA"/>
    <w:rsid w:val="00F42165"/>
    <w:rsid w:val="00F457C8"/>
    <w:rsid w:val="00F46A6C"/>
    <w:rsid w:val="00F53BDA"/>
    <w:rsid w:val="00F64CAE"/>
    <w:rsid w:val="00FA1E36"/>
    <w:rsid w:val="00FC693F"/>
    <w:rsid w:val="00FE4414"/>
    <w:rsid w:val="00FF2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FFAE"/>
  <w14:defaultImageDpi w14:val="300"/>
  <w15:docId w15:val="{416DDBE0-6ACD-4DC4-A160-457AAFF9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D47"/>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4"/>
      </w:numPr>
      <w:contextualSpacing/>
    </w:pPr>
  </w:style>
  <w:style w:type="paragraph" w:styleId="Listaconnmeros2">
    <w:name w:val="List Number 2"/>
    <w:basedOn w:val="Normal"/>
    <w:uiPriority w:val="99"/>
    <w:unhideWhenUsed/>
    <w:rsid w:val="0029639D"/>
    <w:pPr>
      <w:numPr>
        <w:numId w:val="5"/>
      </w:numPr>
      <w:contextualSpacing/>
    </w:pPr>
  </w:style>
  <w:style w:type="paragraph" w:styleId="Listaconnmeros3">
    <w:name w:val="List Number 3"/>
    <w:basedOn w:val="Normal"/>
    <w:uiPriority w:val="99"/>
    <w:unhideWhenUsed/>
    <w:rsid w:val="0029639D"/>
    <w:pPr>
      <w:numPr>
        <w:numId w:val="6"/>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efdecomentario">
    <w:name w:val="annotation reference"/>
    <w:basedOn w:val="Fuentedeprrafopredeter"/>
    <w:uiPriority w:val="99"/>
    <w:semiHidden/>
    <w:unhideWhenUsed/>
    <w:rsid w:val="00575464"/>
    <w:rPr>
      <w:sz w:val="16"/>
      <w:szCs w:val="16"/>
    </w:rPr>
  </w:style>
  <w:style w:type="paragraph" w:styleId="Textocomentario">
    <w:name w:val="annotation text"/>
    <w:basedOn w:val="Normal"/>
    <w:link w:val="TextocomentarioCar"/>
    <w:uiPriority w:val="99"/>
    <w:unhideWhenUsed/>
    <w:rsid w:val="00575464"/>
    <w:pPr>
      <w:spacing w:after="160" w:line="240" w:lineRule="auto"/>
    </w:pPr>
    <w:rPr>
      <w:rFonts w:eastAsiaTheme="minorHAnsi"/>
      <w:sz w:val="20"/>
      <w:szCs w:val="20"/>
      <w:lang w:val="es-ES"/>
    </w:rPr>
  </w:style>
  <w:style w:type="character" w:customStyle="1" w:styleId="TextocomentarioCar">
    <w:name w:val="Texto comentario Car"/>
    <w:basedOn w:val="Fuentedeprrafopredeter"/>
    <w:link w:val="Textocomentario"/>
    <w:uiPriority w:val="99"/>
    <w:rsid w:val="00575464"/>
    <w:rPr>
      <w:rFonts w:eastAsiaTheme="minorHAnsi"/>
      <w:sz w:val="20"/>
      <w:szCs w:val="20"/>
      <w:lang w:val="es-ES"/>
    </w:rPr>
  </w:style>
  <w:style w:type="paragraph" w:styleId="Asuntodelcomentario">
    <w:name w:val="annotation subject"/>
    <w:basedOn w:val="Textocomentario"/>
    <w:next w:val="Textocomentario"/>
    <w:link w:val="AsuntodelcomentarioCar"/>
    <w:uiPriority w:val="99"/>
    <w:semiHidden/>
    <w:unhideWhenUsed/>
    <w:rsid w:val="00C61208"/>
    <w:pPr>
      <w:spacing w:after="200"/>
    </w:pPr>
    <w:rPr>
      <w:rFonts w:eastAsiaTheme="minorEastAsia"/>
      <w:b/>
      <w:bCs/>
      <w:lang w:val="en-US"/>
    </w:rPr>
  </w:style>
  <w:style w:type="character" w:customStyle="1" w:styleId="AsuntodelcomentarioCar">
    <w:name w:val="Asunto del comentario Car"/>
    <w:basedOn w:val="TextocomentarioCar"/>
    <w:link w:val="Asuntodelcomentario"/>
    <w:uiPriority w:val="99"/>
    <w:semiHidden/>
    <w:rsid w:val="00C61208"/>
    <w:rPr>
      <w:rFonts w:eastAsiaTheme="minorHAnsi"/>
      <w:b/>
      <w:bCs/>
      <w:sz w:val="20"/>
      <w:szCs w:val="20"/>
      <w:lang w:val="es-ES"/>
    </w:rPr>
  </w:style>
  <w:style w:type="character" w:customStyle="1" w:styleId="cf01">
    <w:name w:val="cf01"/>
    <w:basedOn w:val="Fuentedeprrafopredeter"/>
    <w:rsid w:val="00E41D5C"/>
    <w:rPr>
      <w:rFonts w:ascii="Segoe UI" w:hAnsi="Segoe UI" w:cs="Segoe UI" w:hint="default"/>
      <w:sz w:val="18"/>
      <w:szCs w:val="18"/>
    </w:rPr>
  </w:style>
  <w:style w:type="character" w:styleId="Hipervnculo">
    <w:name w:val="Hyperlink"/>
    <w:basedOn w:val="Fuentedeprrafopredeter"/>
    <w:uiPriority w:val="99"/>
    <w:unhideWhenUsed/>
    <w:rsid w:val="00996377"/>
    <w:rPr>
      <w:color w:val="0000FF" w:themeColor="hyperlink"/>
      <w:u w:val="single"/>
    </w:rPr>
  </w:style>
  <w:style w:type="character" w:styleId="Mencinsinresolver">
    <w:name w:val="Unresolved Mention"/>
    <w:basedOn w:val="Fuentedeprrafopredeter"/>
    <w:uiPriority w:val="99"/>
    <w:semiHidden/>
    <w:unhideWhenUsed/>
    <w:rsid w:val="00996377"/>
    <w:rPr>
      <w:color w:val="605E5C"/>
      <w:shd w:val="clear" w:color="auto" w:fill="E1DFDD"/>
    </w:rPr>
  </w:style>
  <w:style w:type="paragraph" w:styleId="NormalWeb">
    <w:name w:val="Normal (Web)"/>
    <w:basedOn w:val="Normal"/>
    <w:uiPriority w:val="99"/>
    <w:unhideWhenUsed/>
    <w:rsid w:val="002446F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n">
    <w:name w:val="Revision"/>
    <w:hidden/>
    <w:uiPriority w:val="99"/>
    <w:semiHidden/>
    <w:rsid w:val="002446FA"/>
    <w:pPr>
      <w:spacing w:after="0" w:line="240" w:lineRule="auto"/>
    </w:pPr>
  </w:style>
  <w:style w:type="character" w:styleId="Hipervnculovisitado">
    <w:name w:val="FollowedHyperlink"/>
    <w:basedOn w:val="Fuentedeprrafopredeter"/>
    <w:uiPriority w:val="99"/>
    <w:semiHidden/>
    <w:unhideWhenUsed/>
    <w:rsid w:val="001A0041"/>
    <w:rPr>
      <w:color w:val="800080" w:themeColor="followedHyperlink"/>
      <w:u w:val="single"/>
    </w:rPr>
  </w:style>
  <w:style w:type="paragraph" w:customStyle="1" w:styleId="Default">
    <w:name w:val="Default"/>
    <w:rsid w:val="008F2901"/>
    <w:pPr>
      <w:autoSpaceDE w:val="0"/>
      <w:autoSpaceDN w:val="0"/>
      <w:adjustRightInd w:val="0"/>
      <w:spacing w:after="0" w:line="240" w:lineRule="auto"/>
    </w:pPr>
    <w:rPr>
      <w:rFonts w:ascii="Gill Sans MT" w:hAnsi="Gill Sans MT" w:cs="Gill Sans MT"/>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2035">
      <w:bodyDiv w:val="1"/>
      <w:marLeft w:val="0"/>
      <w:marRight w:val="0"/>
      <w:marTop w:val="0"/>
      <w:marBottom w:val="0"/>
      <w:divBdr>
        <w:top w:val="none" w:sz="0" w:space="0" w:color="auto"/>
        <w:left w:val="none" w:sz="0" w:space="0" w:color="auto"/>
        <w:bottom w:val="none" w:sz="0" w:space="0" w:color="auto"/>
        <w:right w:val="none" w:sz="0" w:space="0" w:color="auto"/>
      </w:divBdr>
    </w:div>
    <w:div w:id="719061472">
      <w:bodyDiv w:val="1"/>
      <w:marLeft w:val="0"/>
      <w:marRight w:val="0"/>
      <w:marTop w:val="0"/>
      <w:marBottom w:val="0"/>
      <w:divBdr>
        <w:top w:val="none" w:sz="0" w:space="0" w:color="auto"/>
        <w:left w:val="none" w:sz="0" w:space="0" w:color="auto"/>
        <w:bottom w:val="none" w:sz="0" w:space="0" w:color="auto"/>
        <w:right w:val="none" w:sz="0" w:space="0" w:color="auto"/>
      </w:divBdr>
    </w:div>
    <w:div w:id="773402090">
      <w:bodyDiv w:val="1"/>
      <w:marLeft w:val="0"/>
      <w:marRight w:val="0"/>
      <w:marTop w:val="0"/>
      <w:marBottom w:val="0"/>
      <w:divBdr>
        <w:top w:val="none" w:sz="0" w:space="0" w:color="auto"/>
        <w:left w:val="none" w:sz="0" w:space="0" w:color="auto"/>
        <w:bottom w:val="none" w:sz="0" w:space="0" w:color="auto"/>
        <w:right w:val="none" w:sz="0" w:space="0" w:color="auto"/>
      </w:divBdr>
    </w:div>
    <w:div w:id="1502700689">
      <w:bodyDiv w:val="1"/>
      <w:marLeft w:val="0"/>
      <w:marRight w:val="0"/>
      <w:marTop w:val="0"/>
      <w:marBottom w:val="0"/>
      <w:divBdr>
        <w:top w:val="none" w:sz="0" w:space="0" w:color="auto"/>
        <w:left w:val="none" w:sz="0" w:space="0" w:color="auto"/>
        <w:bottom w:val="none" w:sz="0" w:space="0" w:color="auto"/>
        <w:right w:val="none" w:sz="0" w:space="0" w:color="auto"/>
      </w:divBdr>
    </w:div>
    <w:div w:id="1621764753">
      <w:bodyDiv w:val="1"/>
      <w:marLeft w:val="0"/>
      <w:marRight w:val="0"/>
      <w:marTop w:val="0"/>
      <w:marBottom w:val="0"/>
      <w:divBdr>
        <w:top w:val="none" w:sz="0" w:space="0" w:color="auto"/>
        <w:left w:val="none" w:sz="0" w:space="0" w:color="auto"/>
        <w:bottom w:val="none" w:sz="0" w:space="0" w:color="auto"/>
        <w:right w:val="none" w:sz="0" w:space="0" w:color="auto"/>
      </w:divBdr>
    </w:div>
    <w:div w:id="21178631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24e38255-2c42-4538-999c-5fd53e8456d2}" enabled="0" method="" siteId="{24e38255-2c42-4538-999c-5fd53e8456d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1287</Words>
  <Characters>7082</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Aznar Cano. Esteban</cp:lastModifiedBy>
  <cp:revision>2</cp:revision>
  <cp:lastPrinted>2026-07-27T20:04:00Z</cp:lastPrinted>
  <dcterms:created xsi:type="dcterms:W3CDTF">2026-08-10T09:28:00Z</dcterms:created>
  <dcterms:modified xsi:type="dcterms:W3CDTF">2026-08-10T09:28:00Z</dcterms:modified>
  <cp:category/>
</cp:coreProperties>
</file>